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51B495E9" w:rsidR="006B3251" w:rsidRDefault="008A705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2FDED408">
            <wp:simplePos x="0" y="0"/>
            <wp:positionH relativeFrom="margin">
              <wp:posOffset>9140825</wp:posOffset>
            </wp:positionH>
            <wp:positionV relativeFrom="paragraph">
              <wp:posOffset>85090</wp:posOffset>
            </wp:positionV>
            <wp:extent cx="1186180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75CC1091" wp14:editId="17E7E64F">
            <wp:simplePos x="0" y="0"/>
            <wp:positionH relativeFrom="column">
              <wp:posOffset>-53975</wp:posOffset>
            </wp:positionH>
            <wp:positionV relativeFrom="paragraph">
              <wp:posOffset>-98425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0C36CF9" w:rsidR="008F66F8" w:rsidRDefault="008A705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4E38ECCC">
            <wp:simplePos x="0" y="0"/>
            <wp:positionH relativeFrom="column">
              <wp:posOffset>5900420</wp:posOffset>
            </wp:positionH>
            <wp:positionV relativeFrom="page">
              <wp:posOffset>602615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34384375">
            <wp:simplePos x="0" y="0"/>
            <wp:positionH relativeFrom="column">
              <wp:posOffset>-111760</wp:posOffset>
            </wp:positionH>
            <wp:positionV relativeFrom="page">
              <wp:posOffset>525145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3FBC6989" w14:textId="1CE6A69D" w:rsidR="00996A6B" w:rsidRDefault="00996A6B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LATTE</w:t>
      </w:r>
      <w:r w:rsidR="00603F79">
        <w:rPr>
          <w:rFonts w:ascii="Tahoma" w:hAnsi="Tahoma" w:cs="Tahoma"/>
          <w:b/>
          <w:szCs w:val="18"/>
        </w:rPr>
        <w:t xml:space="preserve"> E UOVA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3287EC7C" w:rsidR="00D562B3" w:rsidRPr="00996A6B" w:rsidRDefault="00996A6B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96A6B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6DD4C47" w14:textId="5205C5BB" w:rsidR="00D562B3" w:rsidRPr="00996A6B" w:rsidRDefault="00996A6B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72C3EB53" w14:textId="762CEACB" w:rsidR="00D562B3" w:rsidRPr="00A55EBF" w:rsidRDefault="0083306B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33D2157D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30AA5A09" w:rsidR="00D562B3" w:rsidRPr="00996A6B" w:rsidRDefault="00996A6B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alle zucchine</w:t>
            </w:r>
          </w:p>
          <w:p w14:paraId="73308B93" w14:textId="4C6B441D" w:rsidR="00D562B3" w:rsidRPr="00996A6B" w:rsidRDefault="00603F79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083FC6C2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4A20F6EF" w:rsidR="00D562B3" w:rsidRPr="00996A6B" w:rsidRDefault="00996A6B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Dolce no latte</w:t>
            </w:r>
            <w:r w:rsidR="00603F7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uova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12C5A0A6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36CDF870" w:rsidR="00D562B3" w:rsidRPr="00996A6B" w:rsidRDefault="00603F79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5F2A44E0" w14:textId="77777777" w:rsidR="0083306B" w:rsidRPr="00A55EBF" w:rsidRDefault="0083306B" w:rsidP="0083306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235F4439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7522B381" w:rsidR="00D562B3" w:rsidRPr="00996A6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96A6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996A6B" w:rsidRPr="00996A6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="00996A6B" w:rsidRPr="00996A6B"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soja</w:t>
            </w:r>
            <w:proofErr w:type="spellEnd"/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3FA2861C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35F47C21" w:rsidR="005B4DF0" w:rsidRPr="00996A6B" w:rsidRDefault="00996A6B" w:rsidP="005B4DF0">
            <w:pPr>
              <w:snapToGrid w:val="0"/>
              <w:jc w:val="both"/>
              <w:rPr>
                <w:rStyle w:val="emailaddress"/>
                <w:b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 al forno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7F4AD5CD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0A7F5BD5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7BF72AB6" w14:textId="412A3192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7C0F076B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02CF9426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179D8AA0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707330C5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6D56F0A7" w:rsidR="005B4DF0" w:rsidRPr="00996A6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996A6B"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96A6B"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solo pomodoro</w:t>
            </w:r>
          </w:p>
          <w:p w14:paraId="4C2DC9E4" w14:textId="7777777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8C3788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8C3788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095F3F5B" w:rsidR="005B4DF0" w:rsidRPr="00996A6B" w:rsidRDefault="00996A6B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ragù </w:t>
            </w: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besciamella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260E2B2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791451FB" w:rsidR="005B4DF0" w:rsidRPr="00996A6B" w:rsidRDefault="005B4DF0" w:rsidP="005B4DF0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996A6B"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latte</w:t>
            </w:r>
            <w:r w:rsidR="00603F7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e uovo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243C26BD" w:rsidR="00D562B3" w:rsidRPr="00996A6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996A6B"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solo pomodoro</w:t>
            </w:r>
          </w:p>
          <w:p w14:paraId="4345CFD4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8C3788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8C3788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A2BD60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3647D3CF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0DA64123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16C0AF5D" w:rsidR="005B4DF0" w:rsidRPr="00603F79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603F7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  <w:r w:rsidR="00603F79" w:rsidRPr="00603F7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uovo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4C139818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E86B482" w14:textId="77777777" w:rsidR="00996A6B" w:rsidRPr="00996A6B" w:rsidRDefault="00996A6B" w:rsidP="00996A6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96A6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ragù </w:t>
            </w: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besciamella</w:t>
            </w:r>
          </w:p>
          <w:p w14:paraId="40C7C222" w14:textId="77777777" w:rsidR="00996A6B" w:rsidRPr="00A55EBF" w:rsidRDefault="00996A6B" w:rsidP="00996A6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6F6333" w14:textId="77777777" w:rsidR="00996A6B" w:rsidRPr="00A55EBF" w:rsidRDefault="00996A6B" w:rsidP="00996A6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2E3D74FE" w14:textId="1B9A0A2A" w:rsidR="00996A6B" w:rsidRPr="00996A6B" w:rsidRDefault="00996A6B" w:rsidP="00996A6B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996A6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Dolce no latte</w:t>
            </w:r>
            <w:r w:rsidR="00603F7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e uovo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71FECA8B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83306B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03F79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3306B"/>
    <w:rsid w:val="0084091E"/>
    <w:rsid w:val="0086125B"/>
    <w:rsid w:val="00861F19"/>
    <w:rsid w:val="00872FCE"/>
    <w:rsid w:val="00890471"/>
    <w:rsid w:val="00890DD7"/>
    <w:rsid w:val="00893A64"/>
    <w:rsid w:val="008A4607"/>
    <w:rsid w:val="008A7052"/>
    <w:rsid w:val="008B1D60"/>
    <w:rsid w:val="008C3788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96A6B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cid:image002.png@01D703BF.074DB91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BD512-8011-467C-8FD9-A79F314D7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17</cp:revision>
  <cp:lastPrinted>2024-10-03T12:36:00Z</cp:lastPrinted>
  <dcterms:created xsi:type="dcterms:W3CDTF">2024-10-15T13:45:00Z</dcterms:created>
  <dcterms:modified xsi:type="dcterms:W3CDTF">2024-11-15T14:59:00Z</dcterms:modified>
</cp:coreProperties>
</file>